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ind w:left="892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892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 конкурсе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892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предоставлению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left="283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off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1_669"/>
          <w:rFonts w:ascii="Times New Roman" w:hAnsi="Times New Roman" w:eastAsia="Times New Roman"/>
          <w:b/>
        </w:rPr>
        <w:t xml:space="preserve">План мероприятий по достижению результатов предоставления гранта (контрольных точек)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1503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71"/>
        <w:gridCol w:w="3293"/>
        <w:gridCol w:w="4045"/>
        <w:gridCol w:w="1276"/>
        <w:gridCol w:w="1417"/>
        <w:gridCol w:w="1418"/>
        <w:gridCol w:w="1716"/>
      </w:tblGrid>
      <w:tr>
        <w:trPr>
          <w:trHeight w:val="299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гранта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результата предоставления гранта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Характеристика результата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Плановое значение результата предоставления гранта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Плановый срок достижения результата предоставления гранта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мм.гггг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99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код по ОКЕИ*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6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30"/>
        </w:trPr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гранта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</w:r>
            <w:r>
              <w:rPr>
                <w:rFonts w:ascii="Times New Roman" w:hAnsi="Times New Roman"/>
                <w:highlight w:val="cyan"/>
              </w:rPr>
            </w:r>
            <w:r>
              <w:rPr>
                <w:rFonts w:ascii="Times New Roman" w:hAnsi="Times New Roman"/>
                <w:highlight w:val="cyan"/>
              </w:rPr>
            </w:r>
          </w:p>
          <w:p/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Результат 1: 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Характеристика результата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30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1.1: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30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1.2: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509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509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Результат 2: 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результата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Характеристика результата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30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2.1: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230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2.2: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>
          <w:trHeight w:val="509"/>
        </w:trPr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3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</w:tbl>
    <w:p>
      <w:pPr>
        <w:spacing w:after="0" w:line="240" w:lineRule="auto"/>
        <w:ind w:left="283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ед. - 642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усл.ед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- 876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чел. - 792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шт. - 796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семья - 896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ind w:left="283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ind w:left="283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ind w:left="283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_______________  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(наименование должности руководителя СО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                     (инициалы, фамилия)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keepNext/>
        <w:widowControl w:val="off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__________________ 20__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283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ind w:left="3828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undefined"/>
      <w:bookmarkStart w:id="0" w:name="undefined"/>
      <w:bookmarkEnd w:id="0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2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 конкурсе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outlineLvl w:val="0"/>
      </w:pPr>
    </w:p>
    <w:p>
      <w:pPr>
        <w:pStyle w:val="836"/>
        <w:jc w:val="center"/>
        <w:outlineLvl w:val="0"/>
      </w:pPr>
      <w:r>
        <w:t xml:space="preserve">Информация</w:t>
      </w:r>
    </w:p>
    <w:p>
      <w:pPr>
        <w:pStyle w:val="836"/>
        <w:jc w:val="center"/>
        <w:outlineLvl w:val="0"/>
      </w:pPr>
      <w:r>
        <w:t xml:space="preserve">о вкладе организации в реализацию проекта * </w:t>
      </w:r>
    </w:p>
    <w:p>
      <w:pPr>
        <w:pStyle w:val="836"/>
        <w:jc w:val="center"/>
        <w:outlineLvl w:val="0"/>
      </w:pPr>
      <w:r>
        <w:t xml:space="preserve">(далее – внебюджетные средства) __________________________________________________________________</w:t>
      </w:r>
    </w:p>
    <w:p>
      <w:pPr>
        <w:pStyle w:val="836"/>
        <w:jc w:val="center"/>
      </w:pPr>
      <w:r>
        <w:t xml:space="preserve">(наименование проекта)</w:t>
      </w:r>
    </w:p>
    <w:p>
      <w:pPr>
        <w:pStyle w:val="836"/>
        <w:jc w:val="center"/>
      </w:pPr>
      <w:r>
        <w:t xml:space="preserve">_______________________________________________________________</w:t>
      </w:r>
    </w:p>
    <w:p>
      <w:pPr>
        <w:pStyle w:val="836"/>
        <w:jc w:val="center"/>
      </w:pPr>
      <w:r>
        <w:t xml:space="preserve">(наименование СО НКО)</w:t>
      </w:r>
    </w:p>
    <w:p>
      <w:pPr>
        <w:pStyle w:val="836"/>
        <w:jc w:val="center"/>
      </w:pPr>
    </w:p>
    <w:tbl>
      <w:tblPr>
        <w:tblW w:w="9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>
        <w:trPr/>
        <w:tc>
          <w:tcPr>
            <w:tcW w:w="588" w:type="dxa"/>
            <w:noWrap w:val="false"/>
            <w:textDirection w:val="lrTb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4" w:type="dxa"/>
            <w:noWrap w:val="false"/>
            <w:textDirection w:val="lrTb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мероприятий, для проведения которых будут использоваться 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Стоимостная оценка внебюджетных средств (в рублях)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8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588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588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5307" w:type="dxa"/>
            <w:gridSpan w:val="3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ИТОГО: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6"/>
        <w:ind w:firstLine="540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3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 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firstLine="540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_______________  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(наименование должности руководителя СО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                     (инициалы, фамилия)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keepNext/>
        <w:widowControl w:val="off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__________________ 20__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keepNext/>
        <w:widowControl w:val="off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3828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ind w:left="3828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3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 конкурсе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widowControl w:val="o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_,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(Ф.И.О. (отчество - при наличии) полностью)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 (далее – министерство), расположенному по адресу: город Новосибирск, Красный проспект, дом </w:t>
      </w:r>
      <w:r>
        <w:rPr>
          <w:rFonts w:ascii="Times New Roman" w:hAnsi="Times New Roman"/>
          <w:sz w:val="28"/>
          <w:szCs w:val="28"/>
        </w:rPr>
        <w:t xml:space="preserve">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</w:t>
      </w:r>
      <w:r>
        <w:rPr>
          <w:rFonts w:ascii="Times New Roman" w:hAnsi="Times New Roman"/>
          <w:sz w:val="28"/>
          <w:szCs w:val="28"/>
        </w:rPr>
        <w:t xml:space="preserve">подготовкой и проведением второго конкурса по предоставлению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(далее – конкурс).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настоящим согласием: фамилия, имя, отчество, пол, дата рождения, сведения о </w:t>
      </w:r>
      <w:r>
        <w:rPr>
          <w:rFonts w:ascii="Times New Roman" w:hAnsi="Times New Roman"/>
          <w:sz w:val="28"/>
          <w:szCs w:val="28"/>
        </w:rPr>
        <w:t xml:space="preserve">текущей и предыдущей трудовой деятельности, номер контактного телефона, адрес электронной почты и иные контактные данные, сведения об образовании, а также иные персональные данные, вносимые мною в заявку (документы в составе заявки) на участие в конкурсе.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</w:t>
      </w:r>
      <w:r>
        <w:rPr>
          <w:rFonts w:ascii="Times New Roman" w:hAnsi="Times New Roman"/>
          <w:sz w:val="28"/>
          <w:szCs w:val="28"/>
        </w:rPr>
        <w:t xml:space="preserve">аве отозвать свое согласие посредством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министерства.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ответственности за достоверность предоставленных сведений предупрежден(на).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__________________ (_______________)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ind w:left="5387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ind w:left="5387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ind w:left="5387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spacing w:after="57"/>
      <w:ind w:left="0" w:right="0" w:firstLine="0"/>
    </w:pPr>
  </w:style>
  <w:style w:type="paragraph" w:styleId="820">
    <w:name w:val="toc 2"/>
    <w:basedOn w:val="830"/>
    <w:next w:val="830"/>
    <w:uiPriority w:val="39"/>
    <w:unhideWhenUsed/>
    <w:pPr>
      <w:spacing w:after="57"/>
      <w:ind w:left="283" w:right="0" w:firstLine="0"/>
    </w:pPr>
  </w:style>
  <w:style w:type="paragraph" w:styleId="821">
    <w:name w:val="toc 3"/>
    <w:basedOn w:val="830"/>
    <w:next w:val="830"/>
    <w:uiPriority w:val="39"/>
    <w:unhideWhenUsed/>
    <w:pPr>
      <w:spacing w:after="57"/>
      <w:ind w:left="567" w:right="0" w:firstLine="0"/>
    </w:pPr>
  </w:style>
  <w:style w:type="paragraph" w:styleId="822">
    <w:name w:val="toc 4"/>
    <w:basedOn w:val="830"/>
    <w:next w:val="830"/>
    <w:uiPriority w:val="39"/>
    <w:unhideWhenUsed/>
    <w:pPr>
      <w:spacing w:after="57"/>
      <w:ind w:left="850" w:right="0" w:firstLine="0"/>
    </w:pPr>
  </w:style>
  <w:style w:type="paragraph" w:styleId="823">
    <w:name w:val="toc 5"/>
    <w:basedOn w:val="830"/>
    <w:next w:val="830"/>
    <w:uiPriority w:val="39"/>
    <w:unhideWhenUsed/>
    <w:pPr>
      <w:spacing w:after="57"/>
      <w:ind w:left="1134" w:right="0" w:firstLine="0"/>
    </w:pPr>
  </w:style>
  <w:style w:type="paragraph" w:styleId="824">
    <w:name w:val="toc 6"/>
    <w:basedOn w:val="830"/>
    <w:next w:val="830"/>
    <w:uiPriority w:val="39"/>
    <w:unhideWhenUsed/>
    <w:pPr>
      <w:spacing w:after="57"/>
      <w:ind w:left="1417" w:right="0" w:firstLine="0"/>
    </w:pPr>
  </w:style>
  <w:style w:type="paragraph" w:styleId="825">
    <w:name w:val="toc 7"/>
    <w:basedOn w:val="830"/>
    <w:next w:val="830"/>
    <w:uiPriority w:val="39"/>
    <w:unhideWhenUsed/>
    <w:pPr>
      <w:spacing w:after="57"/>
      <w:ind w:left="1701" w:right="0" w:firstLine="0"/>
    </w:pPr>
  </w:style>
  <w:style w:type="paragraph" w:styleId="826">
    <w:name w:val="toc 8"/>
    <w:basedOn w:val="830"/>
    <w:next w:val="830"/>
    <w:uiPriority w:val="39"/>
    <w:unhideWhenUsed/>
    <w:pPr>
      <w:spacing w:after="57"/>
      <w:ind w:left="1984" w:right="0" w:firstLine="0"/>
    </w:pPr>
  </w:style>
  <w:style w:type="paragraph" w:styleId="827">
    <w:name w:val="toc 9"/>
    <w:basedOn w:val="830"/>
    <w:next w:val="830"/>
    <w:uiPriority w:val="39"/>
    <w:unhideWhenUsed/>
    <w:pPr>
      <w:spacing w:after="57"/>
      <w:ind w:left="2268" w:right="0" w:firstLine="0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ind w:left="720"/>
      <w:contextualSpacing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nformat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69" w:customStyle="1">
    <w:name w:val="Hyperlink.0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2024-02-26T08:38:55Z</dcterms:modified>
</cp:coreProperties>
</file>