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>
        <w:trPr>
          <w:trHeight w:val="34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rPr>
                <w:b/>
                <w:color w:val="000000"/>
                <w:sz w:val="28"/>
                <w:szCs w:val="28"/>
              </w:rPr>
              <w:br/>
              <w:t>на развитие гражданского общества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Грантовое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68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</w:t>
            </w:r>
            <w:proofErr w:type="spellStart"/>
            <w:r>
              <w:rPr>
                <w:i/>
                <w:color w:val="000000"/>
              </w:rPr>
              <w:t>грантовое</w:t>
            </w:r>
            <w:proofErr w:type="spellEnd"/>
            <w:r>
              <w:rPr>
                <w:i/>
                <w:color w:val="000000"/>
              </w:rPr>
              <w:t xml:space="preserve"> направление из списка: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науки, образования, просвещения;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</w:t>
            </w:r>
            <w:proofErr w:type="gramStart"/>
            <w:r>
              <w:rPr>
                <w:i/>
                <w:color w:val="000000"/>
              </w:rPr>
              <w:t>прав</w:t>
            </w:r>
            <w:proofErr w:type="gramEnd"/>
            <w:r>
              <w:rPr>
                <w:i/>
                <w:color w:val="000000"/>
              </w:rPr>
              <w:t xml:space="preserve"> заключённых;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окружающей среды и защита животных; 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общества;</w:t>
            </w:r>
          </w:p>
          <w:p w:rsidR="005775A8" w:rsidRDefault="00725653">
            <w:pPr>
              <w:shd w:val="clear" w:color="auto" w:fill="FFFFFF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выявление и поддержка молодых талантов в области культуры и </w:t>
            </w:r>
            <w:r>
              <w:rPr>
                <w:i/>
              </w:rPr>
              <w:t xml:space="preserve">искусства (обращаем внимание на ряд требований, обязательных к исполнению при подаче заявки по </w:t>
            </w:r>
            <w:proofErr w:type="spellStart"/>
            <w:r>
              <w:rPr>
                <w:i/>
              </w:rPr>
              <w:t>грантовому</w:t>
            </w:r>
            <w:proofErr w:type="spellEnd"/>
            <w:r>
              <w:rPr>
                <w:i/>
              </w:rPr>
              <w:t xml:space="preserve"> направлению «выявление и поддержка молодых талантов в области культуры и искусства», с которыми можно ознакомиться в положении о конкурсе, </w:t>
            </w:r>
            <w:r>
              <w:rPr>
                <w:i/>
                <w:color w:val="000000"/>
              </w:rPr>
              <w:t xml:space="preserve">а также </w:t>
            </w:r>
            <w:proofErr w:type="gramStart"/>
            <w:r>
              <w:rPr>
                <w:i/>
                <w:color w:val="000000"/>
              </w:rPr>
              <w:t>во время</w:t>
            </w:r>
            <w:proofErr w:type="gramEnd"/>
            <w:r>
              <w:rPr>
                <w:i/>
                <w:color w:val="000000"/>
              </w:rPr>
              <w:t xml:space="preserve"> заполнении заявки, перейдя по ссылке, появляющейся при выборе этого направления).</w:t>
            </w:r>
          </w:p>
          <w:p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5775A8" w:rsidRDefault="005775A8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5775A8" w:rsidRDefault="005775A8">
            <w:pPr>
              <w:shd w:val="clear" w:color="auto" w:fill="FFFFFF"/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242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:rsidR="005775A8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грантового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направления, которому преимущественно соответствует планируемая деятельность по проекту 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  <w:p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0" w:type="dxa"/>
            <w:gridSpan w:val="2"/>
            <w:vMerge/>
            <w:tcBorders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Можно выбрать тематику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направления из списка (предварительно ознакомиться со списком можно в пункте 4 положения о конкурсе).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>
        <w:trPr>
          <w:trHeight w:val="220"/>
        </w:trPr>
        <w:tc>
          <w:tcPr>
            <w:tcW w:w="4825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825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 w:rsidP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8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3.2. Видео о проекте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0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0"/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 w:rsidR="00725653">
              <w:rPr>
                <w:i/>
                <w:color w:val="000000"/>
              </w:rPr>
              <w:t xml:space="preserve">Всего можно добавить не более </w:t>
            </w:r>
            <w:r w:rsidR="00725653">
              <w:rPr>
                <w:b/>
                <w:i/>
                <w:color w:val="000000"/>
              </w:rPr>
              <w:t>10 тегов</w:t>
            </w:r>
            <w:r w:rsidR="00725653"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9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может быть представлен на конкурс долгосрочный проект со сроком реализации от 1,5 до 3 лет</w:t>
            </w:r>
            <w:r w:rsidR="00160CA0">
              <w:rPr>
                <w:i/>
                <w:color w:val="000000"/>
              </w:rPr>
              <w:t>, такой выбор можно сделать в разделе «Календарный план</w:t>
            </w:r>
            <w:r>
              <w:rPr>
                <w:i/>
                <w:color w:val="000000"/>
              </w:rPr>
              <w:t>)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>
              <w:rPr>
                <w:i/>
                <w:color w:val="000000"/>
              </w:rPr>
              <w:t>смягчение проблемы</w:t>
            </w:r>
            <w:proofErr w:type="gramEnd"/>
            <w:r>
              <w:rPr>
                <w:i/>
                <w:color w:val="000000"/>
              </w:rPr>
              <w:t xml:space="preserve"> которых направлен проект.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409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</w:tc>
      </w:tr>
    </w:tbl>
    <w:p w:rsidR="005775A8" w:rsidRDefault="00725653">
      <w:r>
        <w:br w:type="page"/>
      </w:r>
    </w:p>
    <w:tbl>
      <w:tblPr>
        <w:tblStyle w:val="affff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5775A8" w:rsidRDefault="00725653">
            <w:pPr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t xml:space="preserve">8.2. Описание процедуры отбора получателей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 xml:space="preserve">только в том случае, если выбрано </w:t>
            </w:r>
            <w:proofErr w:type="spellStart"/>
            <w:r>
              <w:rPr>
                <w:b/>
                <w:i/>
                <w:color w:val="A6A6A6"/>
                <w:u w:val="single"/>
              </w:rPr>
              <w:t>грантовое</w:t>
            </w:r>
            <w:proofErr w:type="spellEnd"/>
            <w:r>
              <w:rPr>
                <w:b/>
                <w:i/>
                <w:color w:val="A6A6A6"/>
                <w:u w:val="single"/>
              </w:rPr>
              <w:t xml:space="preserve"> направление «выявление и поддержка молодых талантов</w:t>
            </w:r>
            <w:r>
              <w:rPr>
                <w:i/>
                <w:color w:val="A6A6A6"/>
              </w:rPr>
              <w:t xml:space="preserve"> в области культуры и искусства»)</w:t>
            </w:r>
            <w:r>
              <w:rPr>
                <w:b/>
                <w:color w:val="A6A6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2000 символов)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1539"/>
        </w:trPr>
        <w:tc>
          <w:tcPr>
            <w:tcW w:w="4794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lastRenderedPageBreak/>
              <w:t xml:space="preserve">8.3. Описание условий и процедуры оказания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 xml:space="preserve">только в том случае, если выбрано </w:t>
            </w:r>
            <w:proofErr w:type="spellStart"/>
            <w:r>
              <w:rPr>
                <w:b/>
                <w:i/>
                <w:color w:val="A6A6A6"/>
                <w:u w:val="single"/>
              </w:rPr>
              <w:t>грантовое</w:t>
            </w:r>
            <w:proofErr w:type="spellEnd"/>
            <w:r>
              <w:rPr>
                <w:b/>
                <w:i/>
                <w:color w:val="A6A6A6"/>
                <w:u w:val="single"/>
              </w:rPr>
              <w:t xml:space="preserve"> направление «выявление и поддержка молодых талантов</w:t>
            </w:r>
            <w:r>
              <w:rPr>
                <w:i/>
                <w:color w:val="A6A6A6"/>
              </w:rPr>
              <w:t xml:space="preserve"> в области культуры и искусства»)</w:t>
            </w:r>
            <w:r>
              <w:rPr>
                <w:b/>
                <w:color w:val="A6A6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/>
        </w:tc>
      </w:tr>
    </w:tbl>
    <w:p w:rsidR="005775A8" w:rsidRDefault="005775A8"/>
    <w:tbl>
      <w:tblPr>
        <w:tblStyle w:val="affff0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69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2000 символов) </w:t>
            </w:r>
          </w:p>
          <w:p w:rsidR="005775A8" w:rsidRDefault="00725653">
            <w:pPr>
              <w:keepLines/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:rsidR="005775A8" w:rsidRDefault="00725653">
            <w:r>
              <w:rPr>
                <w:i/>
                <w:color w:val="A6A6A6"/>
              </w:rPr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:rsidR="005775A8" w:rsidRDefault="005775A8"/>
    <w:tbl>
      <w:tblPr>
        <w:tblStyle w:val="a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1688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b/>
                <w:color w:val="A6A6A6"/>
              </w:rPr>
              <w:t xml:space="preserve">8.4. Перечень известных деятелей культуры и искусства, планирующих принять участие в отборе получателей поддержки * </w:t>
            </w:r>
            <w:r>
              <w:rPr>
                <w:i/>
                <w:color w:val="A6A6A6"/>
              </w:rPr>
              <w:t xml:space="preserve">(поле заполняется </w:t>
            </w:r>
            <w:r>
              <w:rPr>
                <w:b/>
                <w:i/>
                <w:color w:val="A6A6A6"/>
                <w:u w:val="single"/>
              </w:rPr>
              <w:t xml:space="preserve">только в том случае, если выбрано </w:t>
            </w:r>
            <w:proofErr w:type="spellStart"/>
            <w:r>
              <w:rPr>
                <w:b/>
                <w:i/>
                <w:color w:val="A6A6A6"/>
                <w:u w:val="single"/>
              </w:rPr>
              <w:t>грантовое</w:t>
            </w:r>
            <w:proofErr w:type="spellEnd"/>
            <w:r>
              <w:rPr>
                <w:b/>
                <w:i/>
                <w:color w:val="A6A6A6"/>
                <w:u w:val="single"/>
              </w:rPr>
              <w:t xml:space="preserve"> направление «выявление и поддержка молодых талантов </w:t>
            </w:r>
            <w:r>
              <w:rPr>
                <w:i/>
                <w:color w:val="A6A6A6"/>
              </w:rPr>
              <w:t>в области культуры и искусства»)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rPr>
                <w:color w:val="A6A6A6"/>
              </w:rPr>
            </w:pPr>
          </w:p>
        </w:tc>
      </w:tr>
    </w:tbl>
    <w:p w:rsidR="005775A8" w:rsidRDefault="005775A8"/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2000 символов)</w:t>
            </w:r>
          </w:p>
          <w:p w:rsidR="005775A8" w:rsidRDefault="00725653">
            <w:pPr>
              <w:keepLines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 Укажите 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:rsidR="005775A8" w:rsidRDefault="00725653">
            <w:pPr>
              <w:keepLines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Документы, подтверждающие их участие в проекте, следует прикрепить в п. 12 раздела «О проекте». </w:t>
            </w: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36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5775A8" w:rsidRDefault="00725653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0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>
        <w:trPr>
          <w:trHeight w:val="4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:rsidR="005775A8" w:rsidRDefault="005775A8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220"/>
        </w:trPr>
        <w:tc>
          <w:tcPr>
            <w:tcW w:w="4787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:rsidR="005775A8" w:rsidRDefault="005775A8">
            <w:pPr>
              <w:rPr>
                <w:i/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1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96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привести планы по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 и указать отложенный социальный эффект.</w:t>
            </w:r>
          </w:p>
          <w:p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77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2">
              <w:r w:rsidRPr="00387A39">
                <w:rPr>
                  <w:i/>
                  <w:color w:val="000000"/>
                </w:rPr>
                <w:t>sozidateli.ru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proofErr w:type="spellStart"/>
            <w:r w:rsidRPr="00387A39">
              <w:rPr>
                <w:i/>
                <w:color w:val="000000"/>
                <w:spacing w:val="-4"/>
              </w:rPr>
              <w:t>проекта</w:t>
            </w:r>
            <w:proofErr w:type="spellEnd"/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3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:rsidR="005775A8" w:rsidRDefault="005775A8">
            <w:pPr>
              <w:rPr>
                <w:b/>
                <w:color w:val="A6A6A6"/>
              </w:rPr>
            </w:pPr>
          </w:p>
          <w:p w:rsidR="005775A8" w:rsidRDefault="005775A8">
            <w:pPr>
              <w:rPr>
                <w:b/>
                <w:color w:val="A6A6A6"/>
                <w:u w:val="single"/>
              </w:rPr>
            </w:pPr>
          </w:p>
          <w:p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="00387A39">
              <w:t xml:space="preserve"> </w:t>
            </w:r>
            <w:proofErr w:type="spellStart"/>
            <w:r w:rsidR="00387A39" w:rsidRPr="00387A39">
              <w:rPr>
                <w:i/>
                <w:color w:val="A6A6A6"/>
              </w:rPr>
              <w:t>jpg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png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tiff</w:t>
            </w:r>
            <w:proofErr w:type="spellEnd"/>
            <w:r w:rsidR="00387A39" w:rsidRPr="00387A39">
              <w:rPr>
                <w:i/>
                <w:color w:val="A6A6A6"/>
              </w:rPr>
              <w:t>.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4436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6. Мобильный телефон*</w:t>
            </w:r>
          </w:p>
        </w:tc>
        <w:tc>
          <w:tcPr>
            <w:tcW w:w="10022" w:type="dxa"/>
            <w:gridSpan w:val="3"/>
          </w:tcPr>
          <w:p w:rsidR="005775A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Default="00725653">
            <w:pP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87A39" w:rsidRDefault="00065A63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Pr="00387A39" w:rsidRDefault="00065A63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14458" w:type="dxa"/>
            <w:gridSpan w:val="4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491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4">
              <w:r>
                <w:rPr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5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:rsidR="005775A8" w:rsidRDefault="005775A8">
            <w:pPr>
              <w:rPr>
                <w:b/>
                <w:color w:val="A6A6A6"/>
              </w:rPr>
            </w:pPr>
          </w:p>
          <w:p w:rsidR="005775A8" w:rsidRDefault="005775A8">
            <w:pPr>
              <w:rPr>
                <w:b/>
                <w:color w:val="A6A6A6"/>
                <w:u w:val="single"/>
              </w:rPr>
            </w:pP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Pr="00387A39" w:rsidRDefault="00065A63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>
        <w:trPr>
          <w:trHeight w:val="40"/>
        </w:trPr>
        <w:tc>
          <w:tcPr>
            <w:tcW w:w="4535" w:type="dxa"/>
            <w:gridSpan w:val="3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40"/>
        </w:trPr>
        <w:tc>
          <w:tcPr>
            <w:tcW w:w="4535" w:type="dxa"/>
            <w:gridSpan w:val="3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>
        <w:trPr>
          <w:trHeight w:val="220"/>
        </w:trPr>
        <w:tc>
          <w:tcPr>
            <w:tcW w:w="4535" w:type="dxa"/>
            <w:gridSpan w:val="3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:rsidR="005775A8" w:rsidRDefault="005775A8">
      <w:pPr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>
        <w:trPr>
          <w:trHeight w:val="220"/>
        </w:trPr>
        <w:tc>
          <w:tcPr>
            <w:tcW w:w="4535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14559" w:type="dxa"/>
            <w:gridSpan w:val="2"/>
            <w:vAlign w:val="center"/>
          </w:tcPr>
          <w:p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>
        <w:trPr>
          <w:trHeight w:val="220"/>
        </w:trPr>
        <w:tc>
          <w:tcPr>
            <w:tcW w:w="14559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6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778" w:type="dxa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357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89"/>
        </w:trPr>
        <w:tc>
          <w:tcPr>
            <w:tcW w:w="4678" w:type="dxa"/>
            <w:gridSpan w:val="2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>
        <w:trPr>
          <w:trHeight w:val="260"/>
        </w:trPr>
        <w:tc>
          <w:tcPr>
            <w:tcW w:w="4678" w:type="dxa"/>
            <w:gridSpan w:val="2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Pr="00387A39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EndPr/>
              <w:sdtContent/>
            </w:sdt>
          </w:p>
        </w:tc>
      </w:tr>
      <w:tr w:rsidR="005775A8">
        <w:trPr>
          <w:trHeight w:val="560"/>
        </w:trPr>
        <w:tc>
          <w:tcPr>
            <w:tcW w:w="4678" w:type="dxa"/>
            <w:gridSpan w:val="2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536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lastRenderedPageBreak/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7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 w:rsidR="00725653">
              <w:rPr>
                <w:i/>
                <w:color w:val="000000"/>
                <w:u w:val="single"/>
              </w:rPr>
              <w:t>.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18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>
              <w:rPr>
                <w:color w:val="000000"/>
              </w:rPr>
              <w:t>реинтеграция</w:t>
            </w:r>
            <w:proofErr w:type="spellEnd"/>
            <w:r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12.1. Дополнительные документы об организации</w:t>
            </w:r>
          </w:p>
        </w:tc>
        <w:tc>
          <w:tcPr>
            <w:tcW w:w="9881" w:type="dxa"/>
          </w:tcPr>
          <w:p w:rsidR="005775A8" w:rsidRDefault="00725653" w:rsidP="001C6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 w:history="1">
              <w:r w:rsidR="001C6F7A" w:rsidRPr="006D708E">
                <w:rPr>
                  <w:rStyle w:val="af2"/>
                  <w:i/>
                </w:rPr>
                <w:t>http://гранты.рф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многодетные семьи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gridSpan w:val="2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0"/>
        </w:trPr>
        <w:tc>
          <w:tcPr>
            <w:tcW w:w="4678" w:type="dxa"/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в </w:t>
      </w:r>
    </w:p>
    <w:p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сети Интернет. Если у организации нет сайта, следует написать «нет».</w:t>
      </w:r>
    </w:p>
    <w:p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00EA0B3C">
        <w:trPr>
          <w:trHeight w:val="220"/>
        </w:trPr>
        <w:tc>
          <w:tcPr>
            <w:tcW w:w="4678" w:type="dxa"/>
          </w:tcPr>
          <w:p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  <w:p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:rsidR="00EA0B3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000000"/>
              </w:rPr>
              <w:br/>
            </w:r>
            <w:sdt>
              <w:sdtPr>
                <w:tag w:val="goog_rdk_29"/>
                <w:id w:val="-1471825772"/>
              </w:sdtPr>
              <w:sdtEndPr/>
              <w:sdtContent/>
            </w:sdt>
            <w:r w:rsidR="00EA0B3C" w:rsidRPr="00EA0B3C">
              <w:rPr>
                <w:i/>
                <w:color w:val="A6A6A6"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EA0B3C">
              <w:rPr>
                <w:i/>
                <w:color w:val="A6A6A6"/>
              </w:rPr>
              <w:t xml:space="preserve"> </w:t>
            </w:r>
            <w:r w:rsidR="00EA0B3C"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 w:rsidR="00EA0B3C">
              <w:rPr>
                <w:i/>
                <w:color w:val="A6A6A6"/>
              </w:rPr>
              <w:t>-</w:t>
            </w:r>
            <w:r w:rsidR="00EA0B3C"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41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20. Учредители организации-заявителя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10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 w:rsidR="00EA0B3C">
              <w:t xml:space="preserve"> </w:t>
            </w:r>
            <w:proofErr w:type="spellStart"/>
            <w:r w:rsidR="00EA0B3C">
              <w:rPr>
                <w:i/>
                <w:color w:val="000000"/>
              </w:rPr>
              <w:t>м</w:t>
            </w:r>
            <w:r w:rsidR="00EA0B3C" w:rsidRPr="00EA0B3C">
              <w:rPr>
                <w:i/>
                <w:color w:val="000000"/>
              </w:rPr>
              <w:t>ледует</w:t>
            </w:r>
            <w:proofErr w:type="spellEnd"/>
            <w:r w:rsidR="00EA0B3C"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065A63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rPr>
                <w:color w:val="000000"/>
              </w:rPr>
            </w:pPr>
          </w:p>
          <w:p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6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heading=h.17dp8vu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федерального бюджета</w:t>
            </w:r>
          </w:p>
        </w:tc>
        <w:tc>
          <w:tcPr>
            <w:tcW w:w="9923" w:type="dxa"/>
          </w:tcPr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0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440"/>
        </w:trPr>
        <w:tc>
          <w:tcPr>
            <w:tcW w:w="4778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>
        <w:trPr>
          <w:trHeight w:val="220"/>
        </w:trPr>
        <w:tc>
          <w:tcPr>
            <w:tcW w:w="4787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spellStart"/>
            <w:proofErr w:type="gramStart"/>
            <w:r w:rsidR="00725653">
              <w:rPr>
                <w:i/>
                <w:color w:val="000000"/>
              </w:rPr>
              <w:t>гранты.рф</w:t>
            </w:r>
            <w:proofErr w:type="spellEnd"/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2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>
        <w:trPr>
          <w:trHeight w:val="221"/>
        </w:trPr>
        <w:tc>
          <w:tcPr>
            <w:tcW w:w="4794" w:type="dxa"/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</w:tcBorders>
            <w:vAlign w:val="center"/>
          </w:tcPr>
          <w:p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5775A8" w:rsidRDefault="005775A8">
      <w:pPr>
        <w:rPr>
          <w:b/>
        </w:rPr>
      </w:pPr>
    </w:p>
    <w:p w:rsidR="005775A8" w:rsidRDefault="00065A63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5775A8" w:rsidRDefault="00065A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 xml:space="preserve">̆ </w:t>
      </w:r>
      <w:proofErr w:type="gramStart"/>
      <w:r>
        <w:rPr>
          <w:i/>
          <w:color w:val="000000"/>
        </w:rPr>
        <w:t>группы это</w:t>
      </w:r>
      <w:proofErr w:type="gramEnd"/>
      <w:r>
        <w:rPr>
          <w:i/>
          <w:color w:val="000000"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065A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20" w:history="1">
        <w:r w:rsidR="001C6F7A" w:rsidRPr="006D708E">
          <w:rPr>
            <w:rStyle w:val="af2"/>
            <w:i/>
          </w:rPr>
          <w:t>http://гранты.рф</w:t>
        </w:r>
      </w:hyperlink>
      <w:r>
        <w:rPr>
          <w:i/>
          <w:color w:val="000000"/>
        </w:rPr>
        <w:t xml:space="preserve"> осуществлять его проектирование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или аналогичных программах. Ниже приведена примерная форма итоговой таблицы.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3rdcrjn" w:colFirst="0" w:colLast="0"/>
      <w:bookmarkEnd w:id="12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06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EndPr/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>портала http://гранты.рф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http://гранты.рф;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>на портале http://гранты.рф);</w:t>
      </w:r>
    </w:p>
    <w:p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lastRenderedPageBreak/>
        <w:t>– актуальность и подлинность документов (электронных копий документов), представленных в составе настоящей заявки (посредством загрузки через портал http://</w:t>
      </w:r>
      <w:bookmarkStart w:id="13" w:name="_GoBack"/>
      <w:bookmarkEnd w:id="13"/>
      <w:r w:rsidRPr="00322F45">
        <w:rPr>
          <w:sz w:val="24"/>
          <w:szCs w:val="24"/>
        </w:rPr>
        <w:t>гранты.рф);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21"/>
      <w:footerReference w:type="default" r:id="rId22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63" w:rsidRDefault="00065A63">
      <w:r>
        <w:separator/>
      </w:r>
    </w:p>
  </w:endnote>
  <w:endnote w:type="continuationSeparator" w:id="0">
    <w:p w:rsidR="00065A63" w:rsidRDefault="000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C6F7A">
      <w:rPr>
        <w:noProof/>
        <w:color w:val="000000"/>
        <w:sz w:val="24"/>
        <w:szCs w:val="24"/>
      </w:rPr>
      <w:t>29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63" w:rsidRDefault="00065A63">
      <w:r>
        <w:separator/>
      </w:r>
    </w:p>
  </w:footnote>
  <w:footnote w:type="continuationSeparator" w:id="0">
    <w:p w:rsidR="00065A63" w:rsidRDefault="0006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4" w:name="_heading=h.26in1rg" w:colFirst="0" w:colLast="0"/>
    <w:bookmarkEnd w:id="14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 w:history="1">
      <w:r w:rsidR="001C6F7A" w:rsidRPr="006D708E">
        <w:rPr>
          <w:rStyle w:val="af2"/>
          <w:sz w:val="24"/>
          <w:szCs w:val="24"/>
        </w:rPr>
        <w:t>http://гранты.рф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343EB"/>
    <w:rsid w:val="00065A63"/>
    <w:rsid w:val="00085237"/>
    <w:rsid w:val="00160CA0"/>
    <w:rsid w:val="001C6F7A"/>
    <w:rsid w:val="002428B9"/>
    <w:rsid w:val="002B19E7"/>
    <w:rsid w:val="00322F45"/>
    <w:rsid w:val="00387A39"/>
    <w:rsid w:val="003C2E75"/>
    <w:rsid w:val="00544EA2"/>
    <w:rsid w:val="005775A8"/>
    <w:rsid w:val="00607DE5"/>
    <w:rsid w:val="00725653"/>
    <w:rsid w:val="008E7454"/>
    <w:rsid w:val="00957289"/>
    <w:rsid w:val="009B7A7A"/>
    <w:rsid w:val="009E2E0A"/>
    <w:rsid w:val="00A05B8C"/>
    <w:rsid w:val="00A66EFE"/>
    <w:rsid w:val="00C62334"/>
    <w:rsid w:val="00D57597"/>
    <w:rsid w:val="00EA0B3C"/>
    <w:rsid w:val="00ED29A1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s://www.youtube.com/watch?v=FWPfLs9nVnE&amp;feature=youtu.b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17" Type="http://schemas.openxmlformats.org/officeDocument/2006/relationships/hyperlink" Target="http://&#1075;&#1088;&#1072;&#1085;&#1090;&#1099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75;&#1088;&#1072;&#1085;&#1090;&#1099;.&#1088;&#1092;" TargetMode="External"/><Relationship Id="rId20" Type="http://schemas.openxmlformats.org/officeDocument/2006/relationships/hyperlink" Target="http://&#1075;&#1088;&#1072;&#1085;&#1090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5;&#1088;&#1072;&#1085;&#1090;&#1099;.&#1088;&#1092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75;&#1088;&#1072;&#1085;&#1090;&#1099;.&#1088;&#1092;" TargetMode="External"/><Relationship Id="rId19" Type="http://schemas.openxmlformats.org/officeDocument/2006/relationships/hyperlink" Target="http://&#1075;&#1088;&#1072;&#1085;&#1090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5;&#1088;&#1072;&#1085;&#1090;&#1099;.&#1088;&#1092;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6529</Words>
  <Characters>37217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43659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Иванов Антон Андреевич</cp:lastModifiedBy>
  <cp:revision>3</cp:revision>
  <dcterms:created xsi:type="dcterms:W3CDTF">2021-06-02T09:12:00Z</dcterms:created>
  <dcterms:modified xsi:type="dcterms:W3CDTF">2021-06-02T09:17:00Z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